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F8" w:rsidRPr="00531220" w:rsidRDefault="00B57EF8" w:rsidP="00B57E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B57EF8" w:rsidRPr="00B57EF8" w:rsidRDefault="00B57EF8" w:rsidP="00B57E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57EF8">
        <w:rPr>
          <w:rFonts w:ascii="Times New Roman" w:eastAsia="Times New Roman" w:hAnsi="Times New Roman" w:cs="Times New Roman"/>
          <w:b/>
          <w:sz w:val="52"/>
          <w:szCs w:val="52"/>
        </w:rPr>
        <w:t>Joshua Magee</w:t>
      </w:r>
    </w:p>
    <w:p w:rsidR="00B57EF8" w:rsidRPr="00B57EF8" w:rsidRDefault="00B57EF8" w:rsidP="00B57EF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57EF8">
        <w:rPr>
          <w:rFonts w:ascii="Times New Roman" w:hAnsi="Times New Roman" w:cs="Times New Roman"/>
          <w:sz w:val="48"/>
          <w:szCs w:val="48"/>
        </w:rPr>
        <w:t>The College of William and Mary</w:t>
      </w:r>
    </w:p>
    <w:p w:rsidR="00B57EF8" w:rsidRPr="00777108" w:rsidRDefault="00B57EF8" w:rsidP="00B57E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57EF8" w:rsidRPr="00370300" w:rsidRDefault="00B57EF8" w:rsidP="003703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B57EF8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“</w:t>
      </w:r>
      <w:proofErr w:type="spellStart"/>
      <w:proofErr w:type="gramStart"/>
      <w:r w:rsidRPr="00B57EF8">
        <w:rPr>
          <w:rFonts w:ascii="Times New Roman" w:hAnsi="Times New Roman" w:cs="Times New Roman"/>
          <w:i/>
          <w:sz w:val="40"/>
          <w:szCs w:val="40"/>
        </w:rPr>
        <w:t>Qweak</w:t>
      </w:r>
      <w:proofErr w:type="spellEnd"/>
      <w:r w:rsidRPr="00B57EF8">
        <w:rPr>
          <w:rFonts w:ascii="Times New Roman" w:hAnsi="Times New Roman" w:cs="Times New Roman"/>
          <w:i/>
          <w:sz w:val="40"/>
          <w:szCs w:val="40"/>
        </w:rPr>
        <w:t xml:space="preserve"> :</w:t>
      </w:r>
      <w:proofErr w:type="gramEnd"/>
      <w:r w:rsidRPr="00B57EF8">
        <w:rPr>
          <w:rFonts w:ascii="Times New Roman" w:hAnsi="Times New Roman" w:cs="Times New Roman"/>
          <w:i/>
          <w:sz w:val="40"/>
          <w:szCs w:val="40"/>
        </w:rPr>
        <w:t xml:space="preserve"> Parity Violating Electron Scattering on Hydrogen and Aluminum</w:t>
      </w:r>
      <w:r w:rsidRPr="00B57EF8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"</w:t>
      </w:r>
      <w:r w:rsidRPr="008C6D91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</w:p>
    <w:p w:rsidR="00B57EF8" w:rsidRPr="00876759" w:rsidRDefault="00B57EF8" w:rsidP="00B57E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Abstract</w:t>
      </w:r>
    </w:p>
    <w:p w:rsidR="00B57EF8" w:rsidRPr="00370300" w:rsidRDefault="00B57EF8" w:rsidP="00B57EF8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8C6D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6D91">
        <w:rPr>
          <w:rFonts w:ascii="Times New Roman" w:eastAsia="Times New Roman" w:hAnsi="Times New Roman" w:cs="Times New Roman"/>
          <w:sz w:val="24"/>
          <w:szCs w:val="24"/>
        </w:rPr>
        <w:br/>
      </w:r>
      <w:r w:rsidRPr="00370300">
        <w:rPr>
          <w:rFonts w:ascii="CMR12" w:hAnsi="CMR12" w:cs="CMR12"/>
          <w:sz w:val="28"/>
          <w:szCs w:val="28"/>
        </w:rPr>
        <w:t xml:space="preserve">The </w:t>
      </w:r>
      <w:proofErr w:type="spellStart"/>
      <w:r w:rsidRPr="00370300">
        <w:rPr>
          <w:rFonts w:ascii="CMMI12" w:hAnsi="CMMI12" w:cs="CMMI12"/>
          <w:sz w:val="28"/>
          <w:szCs w:val="28"/>
        </w:rPr>
        <w:t>Q</w:t>
      </w:r>
      <w:r w:rsidRPr="00370300">
        <w:rPr>
          <w:rFonts w:ascii="CMMI8" w:hAnsi="CMMI8" w:cs="CMMI8"/>
          <w:sz w:val="28"/>
          <w:szCs w:val="28"/>
        </w:rPr>
        <w:t>weak</w:t>
      </w:r>
      <w:proofErr w:type="spellEnd"/>
      <w:r w:rsidRPr="00370300">
        <w:rPr>
          <w:rFonts w:ascii="CMMI8" w:hAnsi="CMMI8" w:cs="CMMI8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experiment completed data taking at Jefferson Laboratory in 2012, with the aim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of making the _</w:t>
      </w:r>
      <w:proofErr w:type="spellStart"/>
      <w:r w:rsidRPr="00370300">
        <w:rPr>
          <w:rFonts w:ascii="CMR12" w:hAnsi="CMR12" w:cs="CMR12"/>
          <w:sz w:val="28"/>
          <w:szCs w:val="28"/>
        </w:rPr>
        <w:t>rst</w:t>
      </w:r>
      <w:proofErr w:type="spellEnd"/>
      <w:r w:rsidRPr="00370300">
        <w:rPr>
          <w:rFonts w:ascii="CMR12" w:hAnsi="CMR12" w:cs="CMR12"/>
          <w:sz w:val="28"/>
          <w:szCs w:val="28"/>
        </w:rPr>
        <w:t xml:space="preserve"> experimental determination of the proton's weak charge, </w:t>
      </w:r>
      <w:proofErr w:type="spellStart"/>
      <w:r w:rsidRPr="00370300">
        <w:rPr>
          <w:rFonts w:ascii="CMMI12" w:hAnsi="CMMI12" w:cs="CMMI12"/>
          <w:sz w:val="28"/>
          <w:szCs w:val="28"/>
        </w:rPr>
        <w:t>Q</w:t>
      </w:r>
      <w:r w:rsidRPr="00370300">
        <w:rPr>
          <w:rFonts w:ascii="CMMI8" w:hAnsi="CMMI8" w:cs="CMMI8"/>
          <w:sz w:val="28"/>
          <w:szCs w:val="28"/>
        </w:rPr>
        <w:t>pW</w:t>
      </w:r>
      <w:proofErr w:type="spellEnd"/>
      <w:r w:rsidRPr="00370300">
        <w:rPr>
          <w:rFonts w:ascii="CMR12" w:hAnsi="CMR12" w:cs="CMR12"/>
          <w:sz w:val="28"/>
          <w:szCs w:val="28"/>
        </w:rPr>
        <w:t>, which is the neutral-weak analog of the proton's electric charge. The experiment measured the small parity-violating asymmetry in elastic electron-proton scattering at forward angles and low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momentum-transfer (</w:t>
      </w:r>
      <w:r w:rsidRPr="00370300">
        <w:rPr>
          <w:rFonts w:ascii="CMMI12" w:hAnsi="CMMI12" w:cs="CMMI12"/>
          <w:sz w:val="28"/>
          <w:szCs w:val="28"/>
        </w:rPr>
        <w:t>Q</w:t>
      </w:r>
      <w:r w:rsidRPr="00370300">
        <w:rPr>
          <w:rFonts w:ascii="CMR8" w:hAnsi="CMR8" w:cs="CMR8"/>
          <w:sz w:val="28"/>
          <w:szCs w:val="28"/>
        </w:rPr>
        <w:t xml:space="preserve">2 </w:t>
      </w:r>
      <w:r w:rsidRPr="00370300">
        <w:rPr>
          <w:rFonts w:ascii="CMR12" w:hAnsi="CMR12" w:cs="CMR12"/>
          <w:sz w:val="28"/>
          <w:szCs w:val="28"/>
        </w:rPr>
        <w:t>= 0</w:t>
      </w:r>
      <w:r w:rsidRPr="00370300">
        <w:rPr>
          <w:rFonts w:ascii="CMMI12" w:hAnsi="CMMI12" w:cs="CMMI12"/>
          <w:sz w:val="28"/>
          <w:szCs w:val="28"/>
        </w:rPr>
        <w:t>:</w:t>
      </w:r>
      <w:r w:rsidRPr="00370300">
        <w:rPr>
          <w:rFonts w:ascii="CMR12" w:hAnsi="CMR12" w:cs="CMR12"/>
          <w:sz w:val="28"/>
          <w:szCs w:val="28"/>
        </w:rPr>
        <w:t>026 GeV</w:t>
      </w:r>
      <w:r w:rsidRPr="00370300">
        <w:rPr>
          <w:rFonts w:ascii="CMR8" w:hAnsi="CMR8" w:cs="CMR8"/>
          <w:sz w:val="28"/>
          <w:szCs w:val="28"/>
        </w:rPr>
        <w:t>2</w:t>
      </w:r>
      <w:r w:rsidRPr="00370300">
        <w:rPr>
          <w:rFonts w:ascii="CMR12" w:hAnsi="CMR12" w:cs="CMR12"/>
          <w:sz w:val="28"/>
          <w:szCs w:val="28"/>
        </w:rPr>
        <w:t xml:space="preserve">), allowing direct extraction of </w:t>
      </w:r>
      <w:proofErr w:type="spellStart"/>
      <w:r w:rsidRPr="00370300">
        <w:rPr>
          <w:rFonts w:ascii="CMMI12" w:hAnsi="CMMI12" w:cs="CMMI12"/>
          <w:sz w:val="28"/>
          <w:szCs w:val="28"/>
        </w:rPr>
        <w:t>Q</w:t>
      </w:r>
      <w:r w:rsidRPr="00370300">
        <w:rPr>
          <w:rFonts w:ascii="CMMI8" w:hAnsi="CMMI8" w:cs="CMMI8"/>
          <w:sz w:val="28"/>
          <w:szCs w:val="28"/>
        </w:rPr>
        <w:t>pW</w:t>
      </w:r>
      <w:proofErr w:type="spellEnd"/>
      <w:r w:rsidRPr="00370300">
        <w:rPr>
          <w:rFonts w:ascii="CMR12" w:hAnsi="CMR12" w:cs="CMR12"/>
          <w:sz w:val="28"/>
          <w:szCs w:val="28"/>
        </w:rPr>
        <w:t>. One key piece of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the experiment is accounting for the target thin aluminum windows, which provided about</w:t>
      </w:r>
    </w:p>
    <w:p w:rsidR="00B57EF8" w:rsidRPr="00370300" w:rsidRDefault="00B57EF8" w:rsidP="0037030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370300">
        <w:rPr>
          <w:rFonts w:ascii="CMR12" w:hAnsi="CMR12" w:cs="CMR12"/>
          <w:sz w:val="28"/>
          <w:szCs w:val="28"/>
        </w:rPr>
        <w:t>30% of the measured signal.</w:t>
      </w:r>
      <w:proofErr w:type="gramEnd"/>
      <w:r w:rsidRPr="00370300">
        <w:rPr>
          <w:rFonts w:ascii="CMR12" w:hAnsi="CMR12" w:cs="CMR12"/>
          <w:sz w:val="28"/>
          <w:szCs w:val="28"/>
        </w:rPr>
        <w:t xml:space="preserve"> This correction required careful measurements of both scattering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rate and the _</w:t>
      </w:r>
      <w:proofErr w:type="spellStart"/>
      <w:r w:rsidRPr="00370300">
        <w:rPr>
          <w:rFonts w:ascii="CMR12" w:hAnsi="CMR12" w:cs="CMR12"/>
          <w:sz w:val="28"/>
          <w:szCs w:val="28"/>
        </w:rPr>
        <w:t>rst</w:t>
      </w:r>
      <w:proofErr w:type="spellEnd"/>
      <w:r w:rsidRPr="00370300">
        <w:rPr>
          <w:rFonts w:ascii="CMR12" w:hAnsi="CMR12" w:cs="CMR12"/>
          <w:sz w:val="28"/>
          <w:szCs w:val="28"/>
        </w:rPr>
        <w:t xml:space="preserve"> measurement of the parity-violating asymmetry on aluminum. An experimental overview will be provided, along with preliminary analysis and future implications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to Standard Model physics. Emphasis will be placed on the aluminum target background</w:t>
      </w:r>
      <w:r w:rsidR="00370300">
        <w:rPr>
          <w:rFonts w:ascii="CMR12" w:hAnsi="CMR12" w:cs="CMR12"/>
          <w:sz w:val="28"/>
          <w:szCs w:val="28"/>
        </w:rPr>
        <w:t xml:space="preserve"> </w:t>
      </w:r>
      <w:r w:rsidRPr="00370300">
        <w:rPr>
          <w:rFonts w:ascii="CMR12" w:hAnsi="CMR12" w:cs="CMR12"/>
          <w:sz w:val="28"/>
          <w:szCs w:val="28"/>
        </w:rPr>
        <w:t>correction, including the parity-violating asymmetry measurement in aluminum.</w:t>
      </w:r>
    </w:p>
    <w:p w:rsidR="00B57EF8" w:rsidRPr="008C6D91" w:rsidRDefault="00B57EF8" w:rsidP="00B57E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EF8" w:rsidRDefault="00B57EF8" w:rsidP="00B57EF8"/>
    <w:p w:rsidR="00B57EF8" w:rsidRPr="00531220" w:rsidRDefault="00B57EF8" w:rsidP="00B57EF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</w:t>
      </w:r>
      <w:r w:rsidRPr="00531220">
        <w:rPr>
          <w:rFonts w:ascii="Times New Roman" w:hAnsi="Times New Roman" w:cs="Times New Roman"/>
          <w:b/>
          <w:sz w:val="36"/>
          <w:szCs w:val="36"/>
        </w:rPr>
        <w:t xml:space="preserve">day, </w:t>
      </w:r>
      <w:r>
        <w:rPr>
          <w:rFonts w:ascii="Times New Roman" w:hAnsi="Times New Roman" w:cs="Times New Roman"/>
          <w:b/>
          <w:sz w:val="36"/>
          <w:szCs w:val="36"/>
        </w:rPr>
        <w:t>July 6, 2015</w:t>
      </w:r>
    </w:p>
    <w:p w:rsidR="00B57EF8" w:rsidRPr="00531220" w:rsidRDefault="00B57EF8" w:rsidP="00B57EF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220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5B197A" w:rsidRPr="009B4995" w:rsidRDefault="00B57EF8" w:rsidP="009B499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220">
        <w:rPr>
          <w:rFonts w:ascii="Times New Roman" w:hAnsi="Times New Roman" w:cs="Times New Roman"/>
          <w:b/>
          <w:sz w:val="36"/>
          <w:szCs w:val="36"/>
        </w:rPr>
        <w:t xml:space="preserve">CEBAF </w:t>
      </w:r>
      <w:r>
        <w:rPr>
          <w:rFonts w:ascii="Times New Roman" w:hAnsi="Times New Roman" w:cs="Times New Roman"/>
          <w:b/>
          <w:sz w:val="36"/>
          <w:szCs w:val="36"/>
        </w:rPr>
        <w:t>Center Conference Room L102</w:t>
      </w:r>
      <w:bookmarkStart w:id="0" w:name="_GoBack"/>
      <w:bookmarkEnd w:id="0"/>
    </w:p>
    <w:sectPr w:rsidR="005B197A" w:rsidRPr="009B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F8"/>
    <w:rsid w:val="00370300"/>
    <w:rsid w:val="00386A45"/>
    <w:rsid w:val="009B4995"/>
    <w:rsid w:val="00B57EF8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2</cp:revision>
  <cp:lastPrinted>2015-07-02T16:30:00Z</cp:lastPrinted>
  <dcterms:created xsi:type="dcterms:W3CDTF">2015-07-02T12:15:00Z</dcterms:created>
  <dcterms:modified xsi:type="dcterms:W3CDTF">2015-07-02T16:30:00Z</dcterms:modified>
</cp:coreProperties>
</file>